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python-zeroconf 0.23.0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2003 Paul Scott-Murphy, 2014 William McBrine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LGPL-2.0-only and LGPL-2.1-only</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r>
      <w:r w:rsidR="00195FC7">
        <w:rPr>
          <w:rFonts w:ascii="Times New Roman" w:hAnsi="Times New Roman"/>
          <w:sz w:val="21"/>
        </w:rPr>
        <w:t>Version 2.1, February 1999</w:t>
      </w:r>
      <w:r w:rsidR="00195FC7">
        <w:rPr>
          <w:rFonts w:ascii="Times New Roman" w:hAnsi="Times New Roman"/>
          <w:sz w:val="21"/>
        </w:rPr>
        <w:br/>
      </w:r>
      <w:r w:rsidR="00195FC7">
        <w:rPr>
          <w:rFonts w:ascii="Times New Roman" w:hAnsi="Times New Roman"/>
          <w:sz w:val="21"/>
        </w:rPr>
        <w:br/>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Pr>
          <w:rFonts w:ascii="Times New Roman" w:hAnsi="Times New Roman"/>
          <w:sz w:val="21"/>
        </w:rPr>
        <w:lastRenderedPageBreak/>
        <w:t>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Lesser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237" w:rsidRDefault="00220237" w:rsidP="001F7CE0">
      <w:pPr>
        <w:spacing w:line="240" w:lineRule="auto"/>
      </w:pPr>
      <w:r>
        <w:separator/>
      </w:r>
    </w:p>
  </w:endnote>
  <w:endnote w:type="continuationSeparator" w:id="0">
    <w:p w:rsidR="00220237" w:rsidRDefault="0022023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A0E3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A0E3E">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A0E3E">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237" w:rsidRDefault="00220237" w:rsidP="001F7CE0">
      <w:pPr>
        <w:spacing w:line="240" w:lineRule="auto"/>
      </w:pPr>
      <w:r>
        <w:separator/>
      </w:r>
    </w:p>
  </w:footnote>
  <w:footnote w:type="continuationSeparator" w:id="0">
    <w:p w:rsidR="00220237" w:rsidRDefault="0022023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FC7"/>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237"/>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557"/>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E2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0E3E"/>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4165</Words>
  <Characters>23741</Characters>
  <Application>Microsoft Office Word</Application>
  <DocSecurity>0</DocSecurity>
  <Lines>197</Lines>
  <Paragraphs>55</Paragraphs>
  <ScaleCrop>false</ScaleCrop>
  <Company>Huawei Technologies Co.,Ltd.</Company>
  <LinksUpToDate>false</LinksUpToDate>
  <CharactersWithSpaces>27851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5</cp:revision>
  <dcterms:created xsi:type="dcterms:W3CDTF">2021-09-28T13:54:00Z</dcterms:created>
  <dcterms:modified xsi:type="dcterms:W3CDTF">2021-12-22T03:30:00Z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